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2123" w14:textId="77777777" w:rsidR="008859CE" w:rsidRDefault="008859CE" w:rsidP="008859CE">
      <w:pPr>
        <w:pStyle w:val="Rientrocorpodeltesto"/>
        <w:ind w:left="5664" w:hanging="5522"/>
        <w:rPr>
          <w:rStyle w:val="Nessuno"/>
          <w:b/>
          <w:bCs/>
          <w:i/>
          <w:iCs/>
          <w:sz w:val="22"/>
          <w:szCs w:val="22"/>
        </w:rPr>
      </w:pPr>
      <w:r>
        <w:rPr>
          <w:rStyle w:val="Nessuno"/>
          <w:b/>
          <w:bCs/>
          <w:i/>
          <w:iCs/>
          <w:sz w:val="22"/>
          <w:szCs w:val="22"/>
        </w:rPr>
        <w:t>MODELLO  B</w:t>
      </w:r>
    </w:p>
    <w:p w14:paraId="25E21149" w14:textId="77777777" w:rsidR="008859CE" w:rsidRDefault="008859CE" w:rsidP="008859CE">
      <w:pPr>
        <w:pStyle w:val="Rientrocorpodeltesto"/>
        <w:ind w:left="0"/>
        <w:jc w:val="both"/>
        <w:rPr>
          <w:rStyle w:val="Nessuno"/>
          <w:b/>
          <w:bCs/>
          <w:color w:val="FF0000"/>
          <w:sz w:val="22"/>
          <w:szCs w:val="22"/>
          <w:u w:color="FF0000"/>
        </w:rPr>
      </w:pPr>
    </w:p>
    <w:p w14:paraId="6CBDED17" w14:textId="77777777" w:rsidR="008859CE" w:rsidRDefault="008859CE" w:rsidP="008859CE">
      <w:pPr>
        <w:jc w:val="center"/>
        <w:rPr>
          <w:rStyle w:val="Nessuno"/>
          <w:sz w:val="22"/>
          <w:szCs w:val="22"/>
          <w:u w:val="single"/>
        </w:rPr>
      </w:pPr>
    </w:p>
    <w:p w14:paraId="4D3D87D0" w14:textId="77777777" w:rsidR="008859CE" w:rsidRDefault="008859CE" w:rsidP="008859CE">
      <w:pPr>
        <w:jc w:val="center"/>
        <w:rPr>
          <w:rStyle w:val="Nessuno"/>
          <w:sz w:val="22"/>
          <w:szCs w:val="22"/>
          <w:u w:val="single"/>
        </w:rPr>
      </w:pPr>
    </w:p>
    <w:p w14:paraId="4C900529" w14:textId="77777777" w:rsidR="008859CE" w:rsidRDefault="008859CE" w:rsidP="008859CE">
      <w:pPr>
        <w:jc w:val="center"/>
        <w:rPr>
          <w:rStyle w:val="Nessuno"/>
          <w:b/>
          <w:bCs/>
          <w:sz w:val="22"/>
          <w:szCs w:val="22"/>
        </w:rPr>
      </w:pPr>
      <w:r>
        <w:rPr>
          <w:rStyle w:val="Nessuno"/>
          <w:b/>
          <w:bCs/>
          <w:sz w:val="22"/>
          <w:szCs w:val="22"/>
        </w:rPr>
        <w:t>DICHIARAZIONE ALTRI SOGGETTI TITOLARI E CESSATI NELL’ANNO ANTECEDENTE</w:t>
      </w:r>
    </w:p>
    <w:p w14:paraId="4C22E47D" w14:textId="77777777" w:rsidR="008859CE" w:rsidRDefault="008859CE" w:rsidP="008859CE">
      <w:pPr>
        <w:jc w:val="center"/>
        <w:rPr>
          <w:rStyle w:val="Nessuno"/>
          <w:b/>
          <w:bCs/>
          <w:i/>
          <w:iCs/>
          <w:sz w:val="22"/>
          <w:szCs w:val="22"/>
        </w:rPr>
      </w:pPr>
      <w:r>
        <w:rPr>
          <w:rStyle w:val="Nessuno"/>
          <w:b/>
          <w:bCs/>
          <w:sz w:val="22"/>
          <w:szCs w:val="22"/>
        </w:rPr>
        <w:t>(</w:t>
      </w:r>
      <w:r>
        <w:rPr>
          <w:rStyle w:val="Nessuno"/>
          <w:b/>
          <w:bCs/>
          <w:i/>
          <w:iCs/>
          <w:sz w:val="22"/>
          <w:szCs w:val="22"/>
        </w:rPr>
        <w:t xml:space="preserve">ai sensi dell’art. 80 comma 1, del </w:t>
      </w:r>
      <w:proofErr w:type="spellStart"/>
      <w:r>
        <w:rPr>
          <w:rStyle w:val="Nessuno"/>
          <w:b/>
          <w:bCs/>
          <w:i/>
          <w:iCs/>
          <w:sz w:val="22"/>
          <w:szCs w:val="22"/>
        </w:rPr>
        <w:t>D.Lgs.</w:t>
      </w:r>
      <w:proofErr w:type="spellEnd"/>
      <w:r>
        <w:rPr>
          <w:rStyle w:val="Nessuno"/>
          <w:b/>
          <w:bCs/>
          <w:i/>
          <w:iCs/>
          <w:sz w:val="22"/>
          <w:szCs w:val="22"/>
        </w:rPr>
        <w:t xml:space="preserve"> 50/2016) </w:t>
      </w:r>
    </w:p>
    <w:p w14:paraId="71A46D25" w14:textId="77777777" w:rsidR="008859CE" w:rsidRDefault="008859CE" w:rsidP="008859CE">
      <w:pPr>
        <w:rPr>
          <w:rStyle w:val="Nessuno"/>
          <w:i/>
          <w:iCs/>
          <w:sz w:val="22"/>
          <w:szCs w:val="22"/>
        </w:rPr>
      </w:pPr>
    </w:p>
    <w:p w14:paraId="4BFC0732" w14:textId="77777777" w:rsidR="008859CE" w:rsidRDefault="008859CE" w:rsidP="008859CE">
      <w:pPr>
        <w:pStyle w:val="sche22"/>
        <w:ind w:left="4956" w:firstLine="708"/>
        <w:jc w:val="both"/>
        <w:rPr>
          <w:rStyle w:val="Nessuno"/>
          <w:b/>
          <w:bCs/>
          <w:color w:val="FF0000"/>
          <w:sz w:val="22"/>
          <w:szCs w:val="22"/>
          <w:u w:color="FF0000"/>
          <w:lang w:val="it-IT"/>
        </w:rPr>
      </w:pPr>
    </w:p>
    <w:p w14:paraId="0B1F8EEC" w14:textId="11FEEDA8" w:rsidR="008859CE" w:rsidRDefault="008859CE" w:rsidP="006C2FB5">
      <w:pPr>
        <w:tabs>
          <w:tab w:val="left" w:pos="1"/>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9651"/>
        </w:tabs>
        <w:jc w:val="both"/>
        <w:rPr>
          <w:sz w:val="22"/>
          <w:szCs w:val="22"/>
        </w:rPr>
      </w:pPr>
      <w:r>
        <w:rPr>
          <w:rStyle w:val="Hyperlink4"/>
        </w:rPr>
        <w:t xml:space="preserve">Oggetto: Procedura Aperta per l’Appalto delle coperture assicurative </w:t>
      </w:r>
      <w:r w:rsidR="002517D6">
        <w:rPr>
          <w:rStyle w:val="Hyperlink4"/>
        </w:rPr>
        <w:t xml:space="preserve">di </w:t>
      </w:r>
      <w:bookmarkStart w:id="0" w:name="_Hlk101343404"/>
      <w:r w:rsidR="006C2FB5" w:rsidRPr="00AF237E">
        <w:rPr>
          <w:sz w:val="22"/>
          <w:szCs w:val="22"/>
        </w:rPr>
        <w:t xml:space="preserve">RETEGAS Bari </w:t>
      </w:r>
      <w:r w:rsidR="006C2FB5">
        <w:rPr>
          <w:sz w:val="22"/>
          <w:szCs w:val="22"/>
        </w:rPr>
        <w:t xml:space="preserve">- </w:t>
      </w:r>
      <w:r w:rsidR="006C2FB5" w:rsidRPr="00AF237E">
        <w:rPr>
          <w:sz w:val="22"/>
          <w:szCs w:val="22"/>
        </w:rPr>
        <w:t xml:space="preserve"> Azienda Municipale Gas S.p.A</w:t>
      </w:r>
      <w:bookmarkEnd w:id="0"/>
      <w:r w:rsidR="006C2FB5">
        <w:rPr>
          <w:sz w:val="22"/>
          <w:szCs w:val="22"/>
        </w:rPr>
        <w:t>.</w:t>
      </w:r>
    </w:p>
    <w:p w14:paraId="42CD64AC" w14:textId="77777777" w:rsidR="006C2FB5" w:rsidRDefault="006C2FB5" w:rsidP="006C2FB5">
      <w:pPr>
        <w:tabs>
          <w:tab w:val="left" w:pos="1"/>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9651"/>
        </w:tabs>
        <w:jc w:val="both"/>
        <w:rPr>
          <w:rStyle w:val="NessunoA"/>
          <w:sz w:val="22"/>
          <w:szCs w:val="22"/>
        </w:rPr>
      </w:pPr>
    </w:p>
    <w:p w14:paraId="54BA9CDE" w14:textId="77777777" w:rsidR="008859CE" w:rsidRDefault="008859CE" w:rsidP="008859CE">
      <w:pPr>
        <w:pStyle w:val="sche3"/>
        <w:tabs>
          <w:tab w:val="right" w:leader="dot" w:pos="9540"/>
        </w:tabs>
        <w:rPr>
          <w:rStyle w:val="Hyperlink2"/>
        </w:rPr>
      </w:pPr>
      <w:r>
        <w:rPr>
          <w:rStyle w:val="Hyperlink2"/>
        </w:rPr>
        <w:t xml:space="preserve">Il sottoscritto: </w:t>
      </w:r>
      <w:r>
        <w:rPr>
          <w:rStyle w:val="Hyperlink2"/>
        </w:rPr>
        <w:tab/>
      </w:r>
    </w:p>
    <w:p w14:paraId="1620E624" w14:textId="77777777" w:rsidR="008859CE" w:rsidRDefault="008859CE" w:rsidP="008859CE">
      <w:pPr>
        <w:pStyle w:val="sche3"/>
        <w:tabs>
          <w:tab w:val="right" w:leader="dot" w:pos="3150"/>
          <w:tab w:val="right" w:leader="dot" w:pos="9540"/>
        </w:tabs>
        <w:rPr>
          <w:rStyle w:val="Hyperlink2"/>
        </w:rPr>
      </w:pPr>
      <w:r>
        <w:rPr>
          <w:rStyle w:val="Hyperlink2"/>
        </w:rPr>
        <w:t xml:space="preserve">nato il: </w:t>
      </w:r>
      <w:r>
        <w:rPr>
          <w:rStyle w:val="Hyperlink2"/>
        </w:rPr>
        <w:tab/>
        <w:t xml:space="preserve"> a: </w:t>
      </w:r>
      <w:r>
        <w:rPr>
          <w:rStyle w:val="Hyperlink2"/>
        </w:rPr>
        <w:tab/>
      </w:r>
    </w:p>
    <w:p w14:paraId="07299F5D" w14:textId="77777777" w:rsidR="008859CE" w:rsidRDefault="008859CE" w:rsidP="008859CE">
      <w:pPr>
        <w:pStyle w:val="sche3"/>
        <w:tabs>
          <w:tab w:val="right" w:leader="dot" w:pos="9540"/>
        </w:tabs>
        <w:rPr>
          <w:rStyle w:val="Hyperlink2"/>
        </w:rPr>
      </w:pPr>
      <w:r>
        <w:rPr>
          <w:rStyle w:val="Hyperlink2"/>
        </w:rPr>
        <w:t>in qualità di: …………………………………………………………….(carica sociale)</w:t>
      </w:r>
    </w:p>
    <w:p w14:paraId="62D373AC" w14:textId="77777777" w:rsidR="008859CE" w:rsidRDefault="008859CE" w:rsidP="008859CE">
      <w:pPr>
        <w:pStyle w:val="sche3"/>
        <w:tabs>
          <w:tab w:val="right" w:leader="dot" w:pos="9540"/>
        </w:tabs>
        <w:rPr>
          <w:rStyle w:val="Hyperlink2"/>
        </w:rPr>
      </w:pPr>
      <w:r>
        <w:rPr>
          <w:rStyle w:val="Hyperlink2"/>
        </w:rPr>
        <w:t xml:space="preserve">dell’impresa: </w:t>
      </w:r>
      <w:r>
        <w:rPr>
          <w:rStyle w:val="Hyperlink2"/>
        </w:rPr>
        <w:tab/>
      </w:r>
    </w:p>
    <w:p w14:paraId="650972DC" w14:textId="77777777" w:rsidR="008859CE" w:rsidRDefault="008859CE" w:rsidP="008859CE">
      <w:pPr>
        <w:pStyle w:val="sche3"/>
        <w:tabs>
          <w:tab w:val="right" w:leader="dot" w:pos="9540"/>
        </w:tabs>
        <w:rPr>
          <w:rStyle w:val="Hyperlink2"/>
        </w:rPr>
      </w:pPr>
      <w:r>
        <w:rPr>
          <w:rStyle w:val="Hyperlink2"/>
        </w:rPr>
        <w:t xml:space="preserve">con sede in: </w:t>
      </w:r>
      <w:r>
        <w:rPr>
          <w:rStyle w:val="Hyperlink2"/>
        </w:rPr>
        <w:tab/>
      </w:r>
    </w:p>
    <w:p w14:paraId="368858E9" w14:textId="77777777" w:rsidR="008859CE" w:rsidRDefault="008859CE" w:rsidP="008859CE">
      <w:pPr>
        <w:pStyle w:val="sche3"/>
        <w:tabs>
          <w:tab w:val="right" w:leader="dot" w:pos="6300"/>
          <w:tab w:val="right" w:leader="dot" w:pos="9540"/>
        </w:tabs>
        <w:rPr>
          <w:rStyle w:val="Hyperlink2"/>
        </w:rPr>
      </w:pPr>
      <w:r>
        <w:rPr>
          <w:rStyle w:val="Hyperlink2"/>
        </w:rPr>
        <w:t xml:space="preserve">con codice fiscale n.: </w:t>
      </w:r>
      <w:r>
        <w:rPr>
          <w:rStyle w:val="Hyperlink2"/>
        </w:rPr>
        <w:tab/>
        <w:t xml:space="preserve"> con partita IVA n.: </w:t>
      </w:r>
      <w:r>
        <w:rPr>
          <w:rStyle w:val="Hyperlink2"/>
        </w:rPr>
        <w:tab/>
      </w:r>
    </w:p>
    <w:p w14:paraId="27C7A735" w14:textId="77777777" w:rsidR="008859CE" w:rsidRDefault="008859CE" w:rsidP="008859CE">
      <w:pPr>
        <w:jc w:val="both"/>
        <w:rPr>
          <w:rStyle w:val="NessunoA"/>
          <w:sz w:val="22"/>
          <w:szCs w:val="22"/>
        </w:rPr>
      </w:pPr>
    </w:p>
    <w:p w14:paraId="31665773" w14:textId="77777777" w:rsidR="008859CE" w:rsidRDefault="008859CE" w:rsidP="008859CE">
      <w:pPr>
        <w:jc w:val="both"/>
        <w:rPr>
          <w:rStyle w:val="Hyperlink4"/>
        </w:rPr>
      </w:pPr>
      <w:r>
        <w:rPr>
          <w:rStyle w:val="Hyperlink4"/>
        </w:rPr>
        <w:t>ai sensi degli articoli 46 e 47 del D.P.R. 28 dicembre 2000 n. 445, consapevole delle sanzioni penali</w:t>
      </w:r>
    </w:p>
    <w:p w14:paraId="3E359D49" w14:textId="77777777" w:rsidR="008859CE" w:rsidRDefault="008859CE" w:rsidP="008859CE">
      <w:pPr>
        <w:jc w:val="both"/>
        <w:rPr>
          <w:rStyle w:val="Hyperlink4"/>
        </w:rPr>
      </w:pPr>
      <w:r>
        <w:rPr>
          <w:rStyle w:val="Hyperlink4"/>
        </w:rPr>
        <w:t>previste dall’articolo 76 del medesimo D.P.R. n. 445/2000, per le ipotesi di falsità in atti e dichiarazioni mendaci ivi indicate,</w:t>
      </w:r>
    </w:p>
    <w:p w14:paraId="29DFD070" w14:textId="77777777" w:rsidR="008859CE" w:rsidRDefault="008859CE" w:rsidP="008859CE">
      <w:pPr>
        <w:jc w:val="center"/>
        <w:rPr>
          <w:rStyle w:val="Nessuno"/>
          <w:b/>
          <w:bCs/>
          <w:sz w:val="22"/>
          <w:szCs w:val="22"/>
        </w:rPr>
      </w:pPr>
      <w:r>
        <w:rPr>
          <w:rStyle w:val="Nessuno"/>
          <w:b/>
          <w:bCs/>
          <w:sz w:val="22"/>
          <w:szCs w:val="22"/>
        </w:rPr>
        <w:t>DICHIARA</w:t>
      </w:r>
    </w:p>
    <w:p w14:paraId="0A4C2724" w14:textId="77777777" w:rsidR="008859CE" w:rsidRDefault="008859CE" w:rsidP="008859CE">
      <w:pPr>
        <w:jc w:val="both"/>
        <w:rPr>
          <w:rStyle w:val="Hyperlink4"/>
        </w:rPr>
      </w:pPr>
      <w:r>
        <w:rPr>
          <w:rStyle w:val="Hyperlink4"/>
        </w:rPr>
        <w:t>Che a suo carico non è stata emessa condanna con sentenza definitiva o decreto penale di condanna divenuto irrevocabile o sentenza di applicazione della pena su richiesta ai sensi dell'articolo 444 del codice di procedura penale, per uno dei seguenti reati di cui all’art. 80, comma 1, D. Lgs. N. 50/2016:</w:t>
      </w:r>
    </w:p>
    <w:p w14:paraId="26864A60" w14:textId="77777777" w:rsidR="008859CE" w:rsidRDefault="008859CE" w:rsidP="008859CE">
      <w:pPr>
        <w:jc w:val="both"/>
        <w:rPr>
          <w:rStyle w:val="NessunoA"/>
          <w:sz w:val="22"/>
          <w:szCs w:val="22"/>
        </w:rPr>
      </w:pPr>
    </w:p>
    <w:p w14:paraId="08E0047E" w14:textId="77777777" w:rsidR="008859CE" w:rsidRDefault="008859CE" w:rsidP="008859CE">
      <w:pPr>
        <w:jc w:val="both"/>
        <w:rPr>
          <w:rStyle w:val="Hyperlink4"/>
        </w:rPr>
      </w:pPr>
      <w:r>
        <w:rPr>
          <w:rStyle w:val="Nessuno"/>
          <w:b/>
          <w:bCs/>
          <w:sz w:val="22"/>
          <w:szCs w:val="22"/>
        </w:rPr>
        <w:t>a</w:t>
      </w:r>
      <w:r>
        <w:rPr>
          <w:rStyle w:val="Hyperlink4"/>
        </w:rPr>
        <w:t>)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1519116B" w14:textId="77777777" w:rsidR="008859CE" w:rsidRDefault="008859CE" w:rsidP="008859CE">
      <w:pPr>
        <w:jc w:val="both"/>
        <w:rPr>
          <w:rStyle w:val="Hyperlink4"/>
        </w:rPr>
      </w:pPr>
      <w:r>
        <w:rPr>
          <w:rStyle w:val="Nessuno"/>
          <w:b/>
          <w:bCs/>
          <w:sz w:val="22"/>
          <w:szCs w:val="22"/>
        </w:rPr>
        <w:t xml:space="preserve">b) </w:t>
      </w:r>
      <w:r>
        <w:rPr>
          <w:rStyle w:val="Hyperlink4"/>
        </w:rPr>
        <w:t>delitti, consumati o tentati, di cui agli articoli 317, 318, 319, 319-ter, 319-quater, 320, 321, 322, 322-bis, 346-bis, 353, 353-bis, 354, 355 e 356 del codice penale nonché all'articolo 2635 del codice civile;</w:t>
      </w:r>
    </w:p>
    <w:p w14:paraId="7DBDFFD2" w14:textId="77777777" w:rsidR="008859CE" w:rsidRDefault="008859CE" w:rsidP="008859CE">
      <w:pPr>
        <w:jc w:val="both"/>
        <w:rPr>
          <w:rStyle w:val="Hyperlink4"/>
        </w:rPr>
      </w:pPr>
      <w:r>
        <w:rPr>
          <w:rStyle w:val="Nessuno"/>
          <w:b/>
          <w:bCs/>
          <w:sz w:val="22"/>
          <w:szCs w:val="22"/>
        </w:rPr>
        <w:t>b-bis)</w:t>
      </w:r>
      <w:r>
        <w:rPr>
          <w:rStyle w:val="Hyperlink4"/>
        </w:rPr>
        <w:t xml:space="preserve"> false comunicazioni sociali di cui agli </w:t>
      </w:r>
      <w:hyperlink r:id="rId10" w:history="1">
        <w:r>
          <w:rPr>
            <w:rStyle w:val="Hyperlink4"/>
          </w:rPr>
          <w:t>articoli 2621 e 2622 del codice civile</w:t>
        </w:r>
      </w:hyperlink>
      <w:r>
        <w:rPr>
          <w:rStyle w:val="Hyperlink4"/>
        </w:rPr>
        <w:t>;</w:t>
      </w:r>
    </w:p>
    <w:p w14:paraId="7D0C2634" w14:textId="77777777" w:rsidR="008859CE" w:rsidRDefault="008859CE" w:rsidP="008859CE">
      <w:pPr>
        <w:jc w:val="both"/>
        <w:rPr>
          <w:rStyle w:val="Hyperlink4"/>
        </w:rPr>
      </w:pPr>
      <w:r>
        <w:rPr>
          <w:rStyle w:val="Nessuno"/>
          <w:b/>
          <w:bCs/>
          <w:sz w:val="22"/>
          <w:szCs w:val="22"/>
        </w:rPr>
        <w:t xml:space="preserve">c) </w:t>
      </w:r>
      <w:r>
        <w:rPr>
          <w:rStyle w:val="Hyperlink4"/>
        </w:rPr>
        <w:t>frode ai sensi dell'articolo 1 della convenzione relativa alla tutela degli interessi finanziari delle Comunità europee;</w:t>
      </w:r>
    </w:p>
    <w:p w14:paraId="5622901A" w14:textId="77777777" w:rsidR="008859CE" w:rsidRDefault="008859CE" w:rsidP="008859CE">
      <w:pPr>
        <w:jc w:val="both"/>
        <w:rPr>
          <w:rStyle w:val="Hyperlink4"/>
        </w:rPr>
      </w:pPr>
      <w:r>
        <w:rPr>
          <w:rStyle w:val="Nessuno"/>
          <w:b/>
          <w:bCs/>
          <w:sz w:val="22"/>
          <w:szCs w:val="22"/>
        </w:rPr>
        <w:t xml:space="preserve">d) </w:t>
      </w:r>
      <w:r>
        <w:rPr>
          <w:rStyle w:val="Hyperlink4"/>
        </w:rPr>
        <w:t>delitti, consumati o tentati, commessi con finalità di terrorismo, anche internazionale, e di eversione dell'ordine costituzionale reati terroristici o reati connessi alle attività terroristiche;</w:t>
      </w:r>
    </w:p>
    <w:p w14:paraId="06FF0EFD" w14:textId="77777777" w:rsidR="008859CE" w:rsidRDefault="008859CE" w:rsidP="008859CE">
      <w:pPr>
        <w:jc w:val="both"/>
        <w:rPr>
          <w:rStyle w:val="Hyperlink4"/>
        </w:rPr>
      </w:pPr>
      <w:r>
        <w:rPr>
          <w:rStyle w:val="Nessuno"/>
          <w:b/>
          <w:bCs/>
          <w:sz w:val="22"/>
          <w:szCs w:val="22"/>
        </w:rPr>
        <w:t xml:space="preserve">e) </w:t>
      </w:r>
      <w:r>
        <w:rPr>
          <w:rStyle w:val="Hyperlink4"/>
        </w:rPr>
        <w:t>delitti di cui agli articoli 648-bis, 648-ter e 648-ter.1 del codice penale, riciclaggio di proventi di attività criminose o finanziamento del terrorismo, quali definiti all'articolo 1 del decreto legislativo 22 giugno 2007, n. 109 e successive modificazioni;</w:t>
      </w:r>
    </w:p>
    <w:p w14:paraId="01EEB5B6" w14:textId="77777777" w:rsidR="008859CE" w:rsidRDefault="008859CE" w:rsidP="008859CE">
      <w:pPr>
        <w:jc w:val="both"/>
        <w:rPr>
          <w:rStyle w:val="Hyperlink4"/>
        </w:rPr>
      </w:pPr>
      <w:r>
        <w:rPr>
          <w:rStyle w:val="Nessuno"/>
          <w:b/>
          <w:bCs/>
          <w:sz w:val="22"/>
          <w:szCs w:val="22"/>
        </w:rPr>
        <w:t xml:space="preserve">f) </w:t>
      </w:r>
      <w:r>
        <w:rPr>
          <w:rStyle w:val="Hyperlink4"/>
        </w:rPr>
        <w:t>sfruttamento del lavoro minorile e altre forme di tratta di esseri umani definite con il decreto legislativo 4 marzo 2014, n. 24;</w:t>
      </w:r>
    </w:p>
    <w:p w14:paraId="3DBDCAA1" w14:textId="77777777" w:rsidR="008859CE" w:rsidRDefault="008859CE" w:rsidP="008859CE">
      <w:pPr>
        <w:jc w:val="both"/>
        <w:rPr>
          <w:rStyle w:val="Hyperlink4"/>
        </w:rPr>
      </w:pPr>
      <w:r>
        <w:rPr>
          <w:rStyle w:val="Nessuno"/>
          <w:b/>
          <w:bCs/>
          <w:sz w:val="22"/>
          <w:szCs w:val="22"/>
        </w:rPr>
        <w:t>g)</w:t>
      </w:r>
      <w:r>
        <w:rPr>
          <w:rStyle w:val="Hyperlink4"/>
        </w:rPr>
        <w:t xml:space="preserve"> ogni altro delitto da cui derivi, quale pena accessoria, l'incapacità di contrattare con la pubblica amministrazione;</w:t>
      </w:r>
    </w:p>
    <w:p w14:paraId="35134F38" w14:textId="77777777" w:rsidR="008859CE" w:rsidRDefault="008859CE" w:rsidP="008859CE">
      <w:pPr>
        <w:jc w:val="both"/>
        <w:rPr>
          <w:rStyle w:val="Hyperlink4"/>
        </w:rPr>
      </w:pPr>
      <w:r>
        <w:rPr>
          <w:rStyle w:val="Hyperlink4"/>
        </w:rPr>
        <w:t>h) l’insussistenza, di cause di decadenza, di sospensione o di divieto previste dall'</w:t>
      </w:r>
      <w:hyperlink r:id="rId11" w:history="1">
        <w:r>
          <w:rPr>
            <w:rStyle w:val="Hyperlink4"/>
          </w:rPr>
          <w:t>articolo 67 del decreto legislativo 6 settembre 2011, n. 159</w:t>
        </w:r>
      </w:hyperlink>
      <w:r>
        <w:rPr>
          <w:rStyle w:val="Hyperlink4"/>
        </w:rPr>
        <w:t> o di un tentativo di infiltrazione mafiosa di cui all'</w:t>
      </w:r>
      <w:hyperlink r:id="rId12" w:history="1">
        <w:r>
          <w:rPr>
            <w:rStyle w:val="Hyperlink4"/>
          </w:rPr>
          <w:t>articolo 84, comma 4, del medesimo decreto</w:t>
        </w:r>
      </w:hyperlink>
      <w:r>
        <w:rPr>
          <w:rStyle w:val="Hyperlink4"/>
        </w:rPr>
        <w:t>. Resta fermo altresì quanto previsto dall’</w:t>
      </w:r>
      <w:hyperlink r:id="rId13" w:history="1">
        <w:r>
          <w:rPr>
            <w:rStyle w:val="Hyperlink4"/>
          </w:rPr>
          <w:t>articolo</w:t>
        </w:r>
      </w:hyperlink>
      <w:hyperlink r:id="rId14" w:history="1">
        <w:r>
          <w:rPr>
            <w:rStyle w:val="Hyperlink4"/>
          </w:rPr>
          <w:t> 34-bis, commi 6 e 7, del decreto legislativo 6 settembre 2011, n. 159</w:t>
        </w:r>
      </w:hyperlink>
      <w:r>
        <w:rPr>
          <w:rStyle w:val="Hyperlink4"/>
        </w:rPr>
        <w:t>.</w:t>
      </w:r>
    </w:p>
    <w:p w14:paraId="40D2E1D3" w14:textId="77777777" w:rsidR="008859CE" w:rsidRDefault="008859CE" w:rsidP="008859CE">
      <w:pPr>
        <w:jc w:val="center"/>
        <w:rPr>
          <w:rStyle w:val="Nessuno"/>
          <w:b/>
          <w:bCs/>
          <w:sz w:val="22"/>
          <w:szCs w:val="22"/>
        </w:rPr>
      </w:pPr>
      <w:r>
        <w:rPr>
          <w:rStyle w:val="Hyperlink4"/>
        </w:rPr>
        <w:t xml:space="preserve">altresì </w:t>
      </w:r>
      <w:r>
        <w:rPr>
          <w:rStyle w:val="Nessuno"/>
          <w:b/>
          <w:bCs/>
          <w:sz w:val="22"/>
          <w:szCs w:val="22"/>
        </w:rPr>
        <w:t>dichiara</w:t>
      </w:r>
    </w:p>
    <w:p w14:paraId="752E2441" w14:textId="77777777" w:rsidR="008859CE" w:rsidRDefault="008859CE" w:rsidP="008859CE">
      <w:pPr>
        <w:rPr>
          <w:rStyle w:val="NessunoA"/>
          <w:sz w:val="22"/>
          <w:szCs w:val="22"/>
        </w:rPr>
      </w:pPr>
    </w:p>
    <w:p w14:paraId="0631D232" w14:textId="77777777" w:rsidR="008859CE" w:rsidRDefault="008859CE" w:rsidP="008859CE">
      <w:pPr>
        <w:jc w:val="both"/>
        <w:rPr>
          <w:rStyle w:val="Hyperlink4"/>
        </w:rPr>
      </w:pPr>
      <w:r>
        <w:rPr>
          <w:rStyle w:val="Nessuno"/>
          <w:b/>
          <w:bCs/>
          <w:sz w:val="22"/>
          <w:szCs w:val="22"/>
        </w:rPr>
        <w:t>h</w:t>
      </w:r>
      <w:r>
        <w:rPr>
          <w:rStyle w:val="Hyperlink4"/>
        </w:rPr>
        <w:t xml:space="preserve">) ai sensi dell’art. 80, co. 5, lett. l), del </w:t>
      </w:r>
      <w:proofErr w:type="spellStart"/>
      <w:r>
        <w:rPr>
          <w:rStyle w:val="Hyperlink4"/>
        </w:rPr>
        <w:t>D.Lgs.</w:t>
      </w:r>
      <w:proofErr w:type="spellEnd"/>
      <w:r>
        <w:rPr>
          <w:rStyle w:val="Hyperlink4"/>
        </w:rPr>
        <w:t xml:space="preserve"> n. 50 del 18/04/2016 e </w:t>
      </w:r>
      <w:proofErr w:type="spellStart"/>
      <w:r>
        <w:rPr>
          <w:rStyle w:val="Hyperlink4"/>
        </w:rPr>
        <w:t>s.m.i.</w:t>
      </w:r>
      <w:proofErr w:type="spellEnd"/>
      <w:r>
        <w:rPr>
          <w:rStyle w:val="Hyperlink4"/>
        </w:rPr>
        <w:t xml:space="preserve"> </w:t>
      </w:r>
    </w:p>
    <w:p w14:paraId="40596FF4" w14:textId="77777777" w:rsidR="008859CE" w:rsidRDefault="008859CE" w:rsidP="008859CE">
      <w:pPr>
        <w:jc w:val="both"/>
        <w:rPr>
          <w:rStyle w:val="NessunoA"/>
          <w:sz w:val="22"/>
          <w:szCs w:val="22"/>
        </w:rPr>
      </w:pPr>
    </w:p>
    <w:p w14:paraId="4228A86D" w14:textId="77777777" w:rsidR="008859CE" w:rsidRDefault="008859CE" w:rsidP="008859CE">
      <w:pPr>
        <w:widowControl w:val="0"/>
        <w:jc w:val="center"/>
        <w:rPr>
          <w:rStyle w:val="Nessuno"/>
          <w:b/>
          <w:bCs/>
          <w:i/>
          <w:iCs/>
          <w:sz w:val="22"/>
          <w:szCs w:val="22"/>
        </w:rPr>
      </w:pPr>
      <w:r>
        <w:rPr>
          <w:rStyle w:val="Nessuno"/>
          <w:b/>
          <w:bCs/>
          <w:i/>
          <w:iCs/>
          <w:sz w:val="22"/>
          <w:szCs w:val="22"/>
        </w:rPr>
        <w:t>(Barrare con una X l’ipotesi che si intende dichiarare e/o riportare la voce che interessa)</w:t>
      </w:r>
    </w:p>
    <w:p w14:paraId="2CD22DB3" w14:textId="77777777" w:rsidR="008859CE" w:rsidRDefault="008859CE" w:rsidP="008859CE">
      <w:pPr>
        <w:jc w:val="both"/>
        <w:rPr>
          <w:rStyle w:val="NessunoA"/>
          <w:sz w:val="22"/>
          <w:szCs w:val="22"/>
        </w:rPr>
      </w:pPr>
    </w:p>
    <w:p w14:paraId="162FE62D" w14:textId="77777777" w:rsidR="008859CE" w:rsidRDefault="008859CE" w:rsidP="008859CE">
      <w:pPr>
        <w:jc w:val="both"/>
        <w:rPr>
          <w:rStyle w:val="Hyperlink4"/>
        </w:rPr>
      </w:pPr>
      <w:r>
        <w:rPr>
          <w:rStyle w:val="Nessuno"/>
          <w:b/>
          <w:bCs/>
          <w:sz w:val="22"/>
          <w:szCs w:val="22"/>
        </w:rPr>
        <w:t xml:space="preserve">□ </w:t>
      </w:r>
      <w:r>
        <w:rPr>
          <w:rStyle w:val="Hyperlink4"/>
        </w:rPr>
        <w:t>di non essere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14:paraId="469DFE06" w14:textId="77777777" w:rsidR="008859CE" w:rsidRDefault="008859CE" w:rsidP="008859CE">
      <w:pPr>
        <w:jc w:val="both"/>
        <w:rPr>
          <w:rStyle w:val="NessunoA"/>
          <w:sz w:val="22"/>
          <w:szCs w:val="22"/>
        </w:rPr>
      </w:pPr>
    </w:p>
    <w:p w14:paraId="3627166E" w14:textId="77777777" w:rsidR="008859CE" w:rsidRDefault="008859CE" w:rsidP="008859CE">
      <w:pPr>
        <w:jc w:val="both"/>
        <w:rPr>
          <w:rStyle w:val="Hyperlink4"/>
        </w:rPr>
      </w:pPr>
      <w:r>
        <w:rPr>
          <w:rStyle w:val="Hyperlink4"/>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Pr>
          <w:rStyle w:val="Nessuno"/>
          <w:b/>
          <w:bCs/>
          <w:sz w:val="22"/>
          <w:szCs w:val="22"/>
        </w:rPr>
        <w:t xml:space="preserve">Nota bene: </w:t>
      </w:r>
      <w:r>
        <w:rPr>
          <w:rStyle w:val="Hyperlink4"/>
        </w:rPr>
        <w:t>allegare alla presente dichiarazione la relativa documentazione);</w:t>
      </w:r>
    </w:p>
    <w:p w14:paraId="1494432B" w14:textId="77777777" w:rsidR="008859CE" w:rsidRDefault="008859CE" w:rsidP="008859CE">
      <w:pPr>
        <w:jc w:val="both"/>
        <w:rPr>
          <w:rStyle w:val="NessunoA"/>
          <w:sz w:val="22"/>
          <w:szCs w:val="22"/>
        </w:rPr>
      </w:pPr>
    </w:p>
    <w:p w14:paraId="16E18DDC" w14:textId="77777777" w:rsidR="008859CE" w:rsidRDefault="008859CE" w:rsidP="008859CE">
      <w:pPr>
        <w:jc w:val="both"/>
        <w:rPr>
          <w:rStyle w:val="Hyperlink4"/>
        </w:rPr>
      </w:pPr>
      <w:r>
        <w:rPr>
          <w:rStyle w:val="Nessuno"/>
          <w:b/>
          <w:bCs/>
          <w:sz w:val="22"/>
          <w:szCs w:val="22"/>
        </w:rPr>
        <w:lastRenderedPageBreak/>
        <w:t xml:space="preserve"> </w:t>
      </w:r>
      <w:r>
        <w:rPr>
          <w:rStyle w:val="Hyperlink4"/>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Pr>
          <w:rStyle w:val="Nessuno"/>
          <w:b/>
          <w:bCs/>
          <w:sz w:val="22"/>
          <w:szCs w:val="22"/>
        </w:rPr>
        <w:t xml:space="preserve">Nota bene: </w:t>
      </w:r>
      <w:r>
        <w:rPr>
          <w:rStyle w:val="Hyperlink4"/>
        </w:rPr>
        <w:t>allegare alla presente dichiarazione la relativa documentazione);</w:t>
      </w:r>
    </w:p>
    <w:p w14:paraId="660BDE1A" w14:textId="77777777" w:rsidR="008859CE" w:rsidRDefault="008859CE" w:rsidP="008859CE">
      <w:pPr>
        <w:rPr>
          <w:rStyle w:val="NessunoA"/>
          <w:sz w:val="22"/>
          <w:szCs w:val="22"/>
        </w:rPr>
      </w:pPr>
    </w:p>
    <w:p w14:paraId="70547996" w14:textId="77777777" w:rsidR="008859CE" w:rsidRDefault="008859CE" w:rsidP="008859CE">
      <w:pPr>
        <w:rPr>
          <w:rStyle w:val="Hyperlink4"/>
        </w:rPr>
      </w:pPr>
      <w:r>
        <w:rPr>
          <w:rStyle w:val="Hyperlink4"/>
        </w:rPr>
        <w:t>Data, lì __________</w:t>
      </w:r>
    </w:p>
    <w:p w14:paraId="73C97024" w14:textId="77777777" w:rsidR="008859CE" w:rsidRDefault="008859CE" w:rsidP="008859CE">
      <w:pPr>
        <w:ind w:left="3540" w:firstLine="708"/>
        <w:rPr>
          <w:rStyle w:val="Hyperlink4"/>
        </w:rPr>
      </w:pPr>
      <w:r>
        <w:rPr>
          <w:rStyle w:val="Hyperlink4"/>
        </w:rPr>
        <w:t>FIRMA DEL DICHIARANTE __________________________________</w:t>
      </w:r>
    </w:p>
    <w:p w14:paraId="11E010A3" w14:textId="77777777" w:rsidR="008859CE" w:rsidRDefault="008859CE" w:rsidP="008859CE">
      <w:pPr>
        <w:ind w:left="3540" w:firstLine="708"/>
        <w:rPr>
          <w:rStyle w:val="NessunoA"/>
          <w:sz w:val="22"/>
          <w:szCs w:val="22"/>
        </w:rPr>
      </w:pPr>
    </w:p>
    <w:p w14:paraId="5BEB04EB" w14:textId="77777777" w:rsidR="008859CE" w:rsidRDefault="008859CE" w:rsidP="008859CE">
      <w:pPr>
        <w:ind w:left="3540" w:firstLine="708"/>
        <w:rPr>
          <w:rStyle w:val="NessunoA"/>
          <w:sz w:val="22"/>
          <w:szCs w:val="22"/>
        </w:rPr>
      </w:pPr>
    </w:p>
    <w:p w14:paraId="6228A50E" w14:textId="77777777" w:rsidR="008859CE" w:rsidRDefault="008859CE" w:rsidP="008859CE">
      <w:pPr>
        <w:ind w:left="6372" w:firstLine="708"/>
        <w:rPr>
          <w:rStyle w:val="NessunoA"/>
          <w:sz w:val="22"/>
          <w:szCs w:val="22"/>
        </w:rPr>
      </w:pPr>
    </w:p>
    <w:p w14:paraId="4C50E353" w14:textId="77777777" w:rsidR="008859CE" w:rsidRDefault="008859CE" w:rsidP="008859CE">
      <w:pPr>
        <w:jc w:val="both"/>
        <w:rPr>
          <w:rStyle w:val="Hyperlink4"/>
        </w:rPr>
      </w:pPr>
      <w:r>
        <w:rPr>
          <w:rStyle w:val="Hyperlink4"/>
        </w:rPr>
        <w:t xml:space="preserve">N.B. La dichiarazione deve essere </w:t>
      </w:r>
      <w:r>
        <w:rPr>
          <w:rStyle w:val="Nessuno"/>
          <w:sz w:val="22"/>
          <w:szCs w:val="22"/>
          <w:u w:val="single"/>
        </w:rPr>
        <w:t>corredata da fotocopia, non autenticata, di valido documento di identità</w:t>
      </w:r>
      <w:r>
        <w:rPr>
          <w:rStyle w:val="Hyperlink4"/>
        </w:rPr>
        <w:t xml:space="preserve"> del sottoscrittore</w:t>
      </w:r>
    </w:p>
    <w:p w14:paraId="562DCDCE" w14:textId="77777777" w:rsidR="008859CE" w:rsidRDefault="008859CE" w:rsidP="008859CE">
      <w:pPr>
        <w:rPr>
          <w:rStyle w:val="Hyperlink4"/>
        </w:rPr>
      </w:pPr>
      <w:r>
        <w:rPr>
          <w:rStyle w:val="Hyperlink4"/>
        </w:rPr>
        <w:t xml:space="preserve"> </w:t>
      </w:r>
    </w:p>
    <w:p w14:paraId="363D2BD5" w14:textId="77777777" w:rsidR="008859CE" w:rsidRDefault="008859CE" w:rsidP="008859CE">
      <w:pPr>
        <w:ind w:left="3540" w:firstLine="708"/>
        <w:rPr>
          <w:rStyle w:val="NessunoA"/>
          <w:sz w:val="22"/>
          <w:szCs w:val="22"/>
        </w:rPr>
      </w:pPr>
    </w:p>
    <w:p w14:paraId="63C7559B" w14:textId="77777777" w:rsidR="008859CE" w:rsidRDefault="008859CE" w:rsidP="008859CE">
      <w:pPr>
        <w:rPr>
          <w:rStyle w:val="NessunoA"/>
          <w:sz w:val="22"/>
          <w:szCs w:val="22"/>
        </w:rPr>
      </w:pPr>
    </w:p>
    <w:p w14:paraId="712C033B" w14:textId="77777777" w:rsidR="008859CE" w:rsidRDefault="008859CE" w:rsidP="008859CE">
      <w:pPr>
        <w:rPr>
          <w:rStyle w:val="NessunoA"/>
          <w:sz w:val="22"/>
          <w:szCs w:val="22"/>
        </w:rPr>
      </w:pPr>
    </w:p>
    <w:p w14:paraId="4084EC2A" w14:textId="77777777" w:rsidR="008859CE" w:rsidRDefault="008859CE" w:rsidP="008859CE">
      <w:pPr>
        <w:rPr>
          <w:rStyle w:val="NessunoA"/>
          <w:sz w:val="22"/>
          <w:szCs w:val="22"/>
        </w:rPr>
      </w:pPr>
    </w:p>
    <w:p w14:paraId="4664D94E" w14:textId="77777777" w:rsidR="008859CE" w:rsidRDefault="008859CE" w:rsidP="008859CE">
      <w:pPr>
        <w:rPr>
          <w:rStyle w:val="NessunoA"/>
          <w:sz w:val="22"/>
          <w:szCs w:val="22"/>
        </w:rPr>
      </w:pPr>
    </w:p>
    <w:p w14:paraId="6FA6EA40" w14:textId="77777777" w:rsidR="00250E52" w:rsidRDefault="006C2FB5"/>
    <w:sectPr w:rsidR="00250E52" w:rsidSect="009F4088">
      <w:footerReference w:type="default" r:id="rId15"/>
      <w:footerReference w:type="first" r:id="rId16"/>
      <w:pgSz w:w="11906" w:h="16838"/>
      <w:pgMar w:top="454" w:right="680" w:bottom="680" w:left="680" w:header="18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8F875" w14:textId="77777777" w:rsidR="00D657DE" w:rsidRDefault="00D657DE" w:rsidP="009F4088">
      <w:r>
        <w:separator/>
      </w:r>
    </w:p>
  </w:endnote>
  <w:endnote w:type="continuationSeparator" w:id="0">
    <w:p w14:paraId="7DC1A5AC" w14:textId="77777777" w:rsidR="00D657DE" w:rsidRDefault="00D657DE" w:rsidP="009F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847419"/>
      <w:docPartObj>
        <w:docPartGallery w:val="Page Numbers (Bottom of Page)"/>
        <w:docPartUnique/>
      </w:docPartObj>
    </w:sdtPr>
    <w:sdtEndPr/>
    <w:sdtContent>
      <w:p w14:paraId="4971B538" w14:textId="43238603" w:rsidR="008E6317" w:rsidRDefault="008E6317" w:rsidP="008E6317">
        <w:pPr>
          <w:pStyle w:val="Pidipagina"/>
          <w:jc w:val="center"/>
        </w:pPr>
        <w:r>
          <w:fldChar w:fldCharType="begin"/>
        </w:r>
        <w:r>
          <w:instrText>PAGE   \* MERGEFORMAT</w:instrText>
        </w:r>
        <w:r>
          <w:fldChar w:fldCharType="separate"/>
        </w:r>
        <w:r>
          <w:t>2</w:t>
        </w:r>
        <w:r>
          <w:fldChar w:fldCharType="end"/>
        </w:r>
      </w:p>
    </w:sdtContent>
  </w:sdt>
  <w:p w14:paraId="79D8EF48" w14:textId="77777777" w:rsidR="008E6317" w:rsidRDefault="008E631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35893"/>
      <w:docPartObj>
        <w:docPartGallery w:val="Page Numbers (Bottom of Page)"/>
        <w:docPartUnique/>
      </w:docPartObj>
    </w:sdtPr>
    <w:sdtEndPr/>
    <w:sdtContent>
      <w:p w14:paraId="04635EEA" w14:textId="00C90212" w:rsidR="00043364" w:rsidRDefault="00043364" w:rsidP="00043364">
        <w:pPr>
          <w:pStyle w:val="Pidipagina"/>
          <w:jc w:val="center"/>
        </w:pPr>
        <w:r>
          <w:fldChar w:fldCharType="begin"/>
        </w:r>
        <w:r>
          <w:instrText>PAGE   \* MERGEFORMAT</w:instrText>
        </w:r>
        <w:r>
          <w:fldChar w:fldCharType="separate"/>
        </w:r>
        <w:r>
          <w:t>2</w:t>
        </w:r>
        <w:r>
          <w:fldChar w:fldCharType="end"/>
        </w:r>
      </w:p>
    </w:sdtContent>
  </w:sdt>
  <w:p w14:paraId="1CEFB1EB" w14:textId="77777777" w:rsidR="009F4088" w:rsidRDefault="009F40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E16C" w14:textId="77777777" w:rsidR="00D657DE" w:rsidRDefault="00D657DE" w:rsidP="009F4088">
      <w:r>
        <w:separator/>
      </w:r>
    </w:p>
  </w:footnote>
  <w:footnote w:type="continuationSeparator" w:id="0">
    <w:p w14:paraId="35BD9470" w14:textId="77777777" w:rsidR="00D657DE" w:rsidRDefault="00D657DE" w:rsidP="009F4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CE"/>
    <w:rsid w:val="00043364"/>
    <w:rsid w:val="00094B8D"/>
    <w:rsid w:val="002517D6"/>
    <w:rsid w:val="006C2FB5"/>
    <w:rsid w:val="008859CE"/>
    <w:rsid w:val="008E6317"/>
    <w:rsid w:val="009C03EE"/>
    <w:rsid w:val="009F4088"/>
    <w:rsid w:val="00B70830"/>
    <w:rsid w:val="00D657DE"/>
    <w:rsid w:val="00D93199"/>
    <w:rsid w:val="00E97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0868F"/>
  <w15:chartTrackingRefBased/>
  <w15:docId w15:val="{2F34B871-9EE5-4169-8FAC-AADFAADF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859C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A">
    <w:name w:val="Nessuno A"/>
    <w:rsid w:val="008859CE"/>
  </w:style>
  <w:style w:type="paragraph" w:styleId="Rientrocorpodeltesto">
    <w:name w:val="Body Text Indent"/>
    <w:link w:val="RientrocorpodeltestoCarattere"/>
    <w:rsid w:val="008859CE"/>
    <w:pPr>
      <w:pBdr>
        <w:top w:val="nil"/>
        <w:left w:val="nil"/>
        <w:bottom w:val="nil"/>
        <w:right w:val="nil"/>
        <w:between w:val="nil"/>
        <w:bar w:val="nil"/>
      </w:pBdr>
      <w:spacing w:after="0" w:line="240" w:lineRule="auto"/>
      <w:ind w:left="360"/>
    </w:pPr>
    <w:rPr>
      <w:rFonts w:ascii="Times New Roman" w:eastAsia="Times New Roman" w:hAnsi="Times New Roman" w:cs="Times New Roman"/>
      <w:color w:val="000000"/>
      <w:sz w:val="24"/>
      <w:szCs w:val="24"/>
      <w:u w:color="000000"/>
      <w:bdr w:val="nil"/>
      <w:lang w:eastAsia="it-IT"/>
    </w:rPr>
  </w:style>
  <w:style w:type="character" w:customStyle="1" w:styleId="RientrocorpodeltestoCarattere">
    <w:name w:val="Rientro corpo del testo Carattere"/>
    <w:basedOn w:val="Carpredefinitoparagrafo"/>
    <w:link w:val="Rientrocorpodeltesto"/>
    <w:rsid w:val="008859CE"/>
    <w:rPr>
      <w:rFonts w:ascii="Times New Roman" w:eastAsia="Times New Roman" w:hAnsi="Times New Roman" w:cs="Times New Roman"/>
      <w:color w:val="000000"/>
      <w:sz w:val="24"/>
      <w:szCs w:val="24"/>
      <w:u w:color="000000"/>
      <w:bdr w:val="nil"/>
      <w:lang w:eastAsia="it-IT"/>
    </w:rPr>
  </w:style>
  <w:style w:type="character" w:customStyle="1" w:styleId="Hyperlink2">
    <w:name w:val="Hyperlink.2"/>
    <w:rsid w:val="008859CE"/>
    <w:rPr>
      <w:sz w:val="22"/>
      <w:szCs w:val="22"/>
      <w:lang w:val="it-IT"/>
    </w:rPr>
  </w:style>
  <w:style w:type="character" w:customStyle="1" w:styleId="Nessuno">
    <w:name w:val="Nessuno"/>
    <w:rsid w:val="008859CE"/>
  </w:style>
  <w:style w:type="character" w:customStyle="1" w:styleId="Hyperlink3">
    <w:name w:val="Hyperlink.3"/>
    <w:basedOn w:val="Nessuno"/>
    <w:rsid w:val="008859CE"/>
    <w:rPr>
      <w:rFonts w:ascii="Times New Roman" w:eastAsia="Times New Roman" w:hAnsi="Times New Roman" w:cs="Times New Roman"/>
      <w:sz w:val="22"/>
      <w:szCs w:val="22"/>
    </w:rPr>
  </w:style>
  <w:style w:type="character" w:customStyle="1" w:styleId="Hyperlink4">
    <w:name w:val="Hyperlink.4"/>
    <w:basedOn w:val="Nessuno"/>
    <w:rsid w:val="008859CE"/>
    <w:rPr>
      <w:sz w:val="22"/>
      <w:szCs w:val="22"/>
    </w:rPr>
  </w:style>
  <w:style w:type="paragraph" w:customStyle="1" w:styleId="sche22">
    <w:name w:val="sche2_2"/>
    <w:rsid w:val="008859CE"/>
    <w:pPr>
      <w:widowControl w:val="0"/>
      <w:pBdr>
        <w:top w:val="nil"/>
        <w:left w:val="nil"/>
        <w:bottom w:val="nil"/>
        <w:right w:val="nil"/>
        <w:between w:val="nil"/>
        <w:bar w:val="nil"/>
      </w:pBdr>
      <w:spacing w:after="0" w:line="240" w:lineRule="auto"/>
      <w:jc w:val="right"/>
    </w:pPr>
    <w:rPr>
      <w:rFonts w:ascii="Times New Roman" w:eastAsia="Times New Roman" w:hAnsi="Times New Roman" w:cs="Times New Roman"/>
      <w:color w:val="000000"/>
      <w:sz w:val="20"/>
      <w:szCs w:val="20"/>
      <w:u w:color="000000"/>
      <w:bdr w:val="nil"/>
      <w:lang w:val="en-US" w:eastAsia="it-IT"/>
    </w:rPr>
  </w:style>
  <w:style w:type="paragraph" w:customStyle="1" w:styleId="sche3">
    <w:name w:val="sche_3"/>
    <w:rsid w:val="008859CE"/>
    <w:pPr>
      <w:widowControl w:val="0"/>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val="en-US" w:eastAsia="it-IT"/>
    </w:rPr>
  </w:style>
  <w:style w:type="paragraph" w:styleId="Intestazione">
    <w:name w:val="header"/>
    <w:basedOn w:val="Normale"/>
    <w:link w:val="IntestazioneCarattere"/>
    <w:uiPriority w:val="99"/>
    <w:unhideWhenUsed/>
    <w:rsid w:val="009F4088"/>
    <w:pPr>
      <w:tabs>
        <w:tab w:val="center" w:pos="4819"/>
        <w:tab w:val="right" w:pos="9638"/>
      </w:tabs>
    </w:pPr>
  </w:style>
  <w:style w:type="character" w:customStyle="1" w:styleId="IntestazioneCarattere">
    <w:name w:val="Intestazione Carattere"/>
    <w:basedOn w:val="Carpredefinitoparagrafo"/>
    <w:link w:val="Intestazione"/>
    <w:uiPriority w:val="99"/>
    <w:rsid w:val="009F4088"/>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 w:type="paragraph" w:styleId="Pidipagina">
    <w:name w:val="footer"/>
    <w:basedOn w:val="Normale"/>
    <w:link w:val="PidipaginaCarattere"/>
    <w:uiPriority w:val="99"/>
    <w:unhideWhenUsed/>
    <w:rsid w:val="009F4088"/>
    <w:pPr>
      <w:tabs>
        <w:tab w:val="center" w:pos="4819"/>
        <w:tab w:val="right" w:pos="9638"/>
      </w:tabs>
    </w:pPr>
  </w:style>
  <w:style w:type="character" w:customStyle="1" w:styleId="PidipaginaCarattere">
    <w:name w:val="Piè di pagina Carattere"/>
    <w:basedOn w:val="Carpredefinitoparagrafo"/>
    <w:link w:val="Pidipagina"/>
    <w:uiPriority w:val="99"/>
    <w:rsid w:val="009F4088"/>
    <w:rPr>
      <w:rFonts w:ascii="Times New Roman" w:eastAsia="Arial Unicode MS" w:hAnsi="Times New Roman" w:cs="Arial Unicode MS"/>
      <w:color w:val="000000"/>
      <w:sz w:val="24"/>
      <w:szCs w:val="24"/>
      <w:u w:color="000000"/>
      <w:bdr w:val="nil"/>
      <w:lang w:eastAsia="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2523034-b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ttiegatti.eu/info/norme/statali/2011_0159.htm%252308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2523067"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osettiegatti.eu/info/norme/statali/codicecivile.htm%2523262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bosettiegatti.eu/info/norme/statali/2011_0159.htm%2523034-bi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119F59B62E794B8C411007E02A8C32" ma:contentTypeVersion="14" ma:contentTypeDescription="Creare un nuovo documento." ma:contentTypeScope="" ma:versionID="fad2da50d4a4c7ef74164555fcc87eb0">
  <xsd:schema xmlns:xsd="http://www.w3.org/2001/XMLSchema" xmlns:xs="http://www.w3.org/2001/XMLSchema" xmlns:p="http://schemas.microsoft.com/office/2006/metadata/properties" xmlns:ns2="603b679d-7e9a-47c5-a706-3713f97e1dd3" xmlns:ns3="bbe52721-89e9-4270-a20e-74604020002c" targetNamespace="http://schemas.microsoft.com/office/2006/metadata/properties" ma:root="true" ma:fieldsID="fd8c70a3480b9109779215caedd52596" ns2:_="" ns3:_="">
    <xsd:import namespace="603b679d-7e9a-47c5-a706-3713f97e1dd3"/>
    <xsd:import namespace="bbe52721-89e9-4270-a20e-74604020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679d-7e9a-47c5-a706-3713f97e1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e52721-89e9-4270-a20e-74604020002c"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603b679d-7e9a-47c5-a706-3713f97e1dd3">
      <Url xsi:nil="true"/>
      <Description xsi:nil="true"/>
    </Link>
  </documentManagement>
</p:properties>
</file>

<file path=customXml/itemProps1.xml><?xml version="1.0" encoding="utf-8"?>
<ds:datastoreItem xmlns:ds="http://schemas.openxmlformats.org/officeDocument/2006/customXml" ds:itemID="{95709CE4-C95B-44B0-9AE4-67AC90A2B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679d-7e9a-47c5-a706-3713f97e1dd3"/>
    <ds:schemaRef ds:uri="bbe52721-89e9-4270-a20e-74604020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E929E-22B9-4B1A-983F-ECD62F4CC067}">
  <ds:schemaRefs>
    <ds:schemaRef ds:uri="http://schemas.microsoft.com/sharepoint/v3/contenttype/forms"/>
  </ds:schemaRefs>
</ds:datastoreItem>
</file>

<file path=customXml/itemProps3.xml><?xml version="1.0" encoding="utf-8"?>
<ds:datastoreItem xmlns:ds="http://schemas.openxmlformats.org/officeDocument/2006/customXml" ds:itemID="{03337AB5-2A1E-4B35-B181-D90EF20ECBB4}">
  <ds:schemaRefs>
    <ds:schemaRef ds:uri="http://schemas.openxmlformats.org/officeDocument/2006/bibliography"/>
  </ds:schemaRefs>
</ds:datastoreItem>
</file>

<file path=customXml/itemProps4.xml><?xml version="1.0" encoding="utf-8"?>
<ds:datastoreItem xmlns:ds="http://schemas.openxmlformats.org/officeDocument/2006/customXml" ds:itemID="{4D6E3586-7D87-4A59-9750-AF8FBE6528D4}">
  <ds:schemaRefs>
    <ds:schemaRef ds:uri="http://schemas.microsoft.com/office/2006/metadata/properties"/>
    <ds:schemaRef ds:uri="http://schemas.microsoft.com/office/infopath/2007/PartnerControls"/>
    <ds:schemaRef ds:uri="603b679d-7e9a-47c5-a706-3713f97e1dd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4988</Characters>
  <Application>Microsoft Office Word</Application>
  <DocSecurity>0</DocSecurity>
  <Lines>41</Lines>
  <Paragraphs>11</Paragraphs>
  <ScaleCrop>false</ScaleCrop>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Criscuoli</dc:creator>
  <cp:keywords/>
  <dc:description/>
  <cp:lastModifiedBy>Ilaria Criscuoli</cp:lastModifiedBy>
  <cp:revision>7</cp:revision>
  <dcterms:created xsi:type="dcterms:W3CDTF">2022-02-02T16:49:00Z</dcterms:created>
  <dcterms:modified xsi:type="dcterms:W3CDTF">2022-04-20T08:48:00Z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0x01010078119F59B62E794B8C411007E02A8C32</vt:lpwstr>
  </property>
</Properties>
</file>